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20" w:lineRule="exact"/>
        <w:ind w:firstLine="424" w:firstLineChars="177"/>
        <w:jc w:val="center"/>
        <w:rPr>
          <w:rFonts w:hint="eastAsia" w:eastAsia="黑体"/>
          <w:sz w:val="24"/>
          <w:lang w:eastAsia="zh-CN"/>
        </w:rPr>
      </w:pPr>
      <w:r>
        <w:rPr>
          <w:rFonts w:hint="eastAsia" w:eastAsia="黑体"/>
          <w:sz w:val="24"/>
          <w:lang w:eastAsia="zh-CN"/>
        </w:rPr>
        <w:t>《大学物理思维训练》课程说明</w:t>
      </w:r>
    </w:p>
    <w:p>
      <w:pPr>
        <w:autoSpaceDE w:val="0"/>
        <w:autoSpaceDN w:val="0"/>
        <w:adjustRightInd w:val="0"/>
        <w:spacing w:line="320" w:lineRule="exact"/>
        <w:ind w:firstLine="420" w:firstLineChars="200"/>
        <w:rPr>
          <w:rFonts w:hint="eastAsia"/>
          <w:kern w:val="0"/>
          <w:szCs w:val="21"/>
          <w:lang w:eastAsia="zh-CN"/>
        </w:rPr>
      </w:pPr>
      <w:r>
        <w:rPr>
          <w:rFonts w:hint="eastAsia"/>
          <w:kern w:val="0"/>
          <w:szCs w:val="21"/>
          <w:lang w:eastAsia="zh-CN"/>
        </w:rPr>
        <w:t>《大学物理思维训练》内容主要包括热学、机械振动、机械波动、波动光学。从内容上来说是《大学物理》课程的补充，教学方式上以课堂上解决问题为主，题目有一定的难度，主要是培养学生分析问题和解决问题的能力。对学生的自学能力要求较高，需要学生课下自学物理概念和物理规律，提出具体的问题，课堂上能与老师进行动。建议选修本门课程的学生《大学物理》的期末成绩最低为</w:t>
      </w:r>
      <w:r>
        <w:rPr>
          <w:rFonts w:hint="eastAsia"/>
          <w:kern w:val="0"/>
          <w:szCs w:val="21"/>
          <w:lang w:val="en-US" w:eastAsia="zh-CN"/>
        </w:rPr>
        <w:t>60分。</w:t>
      </w:r>
      <w:r>
        <w:rPr>
          <w:rFonts w:hint="eastAsia"/>
          <w:kern w:val="0"/>
          <w:szCs w:val="21"/>
          <w:lang w:eastAsia="zh-CN"/>
        </w:rPr>
        <w:t>学习本课程的学生需要自费</w:t>
      </w:r>
      <w:bookmarkStart w:id="0" w:name="_GoBack"/>
      <w:bookmarkEnd w:id="0"/>
      <w:r>
        <w:rPr>
          <w:rFonts w:hint="eastAsia"/>
          <w:kern w:val="0"/>
          <w:szCs w:val="21"/>
          <w:lang w:eastAsia="zh-CN"/>
        </w:rPr>
        <w:t>参加十二月初由北京物理学会举办的“全国部分地区大学生物理竞赛”，本课程的成绩主要由竞赛成绩和平时成绩构成。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70674E0"/>
    <w:rsid w:val="00AB5F90"/>
    <w:rsid w:val="770674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21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2022-06-27T07:38:00Z</dcterms:created>
  <dc:creator>zdh</dc:creator>
  <cp:lastModifiedBy>zdh</cp:lastModifiedBy>
  <dcterms:modified xsi:type="dcterms:W3CDTF">2022-06-27T08:01:01Z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